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616547" w14:textId="77777777" w:rsidR="00EA0AF3" w:rsidRDefault="00EA0AF3" w:rsidP="00EA0AF3"/>
    <w:p w14:paraId="126AF831" w14:textId="77777777" w:rsidR="00083652" w:rsidRDefault="00083652" w:rsidP="00EA0AF3"/>
    <w:p w14:paraId="2CC0200E" w14:textId="77777777" w:rsidR="00083652" w:rsidRDefault="00083652" w:rsidP="00EA0AF3"/>
    <w:p w14:paraId="619A9206" w14:textId="77777777" w:rsidR="00083652" w:rsidRDefault="00083652" w:rsidP="00EA0AF3"/>
    <w:p w14:paraId="01E0E153" w14:textId="77777777" w:rsidR="00083652" w:rsidRDefault="00083652" w:rsidP="00EA0AF3"/>
    <w:p w14:paraId="1B9A7066" w14:textId="77777777" w:rsidR="00083652" w:rsidRDefault="00083652" w:rsidP="00EA0AF3"/>
    <w:p w14:paraId="2B30EB45" w14:textId="77777777" w:rsidR="00083652" w:rsidRDefault="00083652" w:rsidP="00EA0AF3"/>
    <w:p w14:paraId="0EBE7FCD" w14:textId="77777777" w:rsidR="00083652" w:rsidRDefault="00083652" w:rsidP="00EA0AF3"/>
    <w:p w14:paraId="3D399BC3" w14:textId="77777777" w:rsidR="00083652" w:rsidRDefault="00083652" w:rsidP="00EA0AF3"/>
    <w:p w14:paraId="66195BD5" w14:textId="77777777" w:rsidR="00083652" w:rsidRDefault="00083652" w:rsidP="00EA0AF3"/>
    <w:p w14:paraId="75E4EBF8" w14:textId="77777777" w:rsidR="00083652" w:rsidRDefault="00083652" w:rsidP="00EA0AF3"/>
    <w:p w14:paraId="6A3D7104" w14:textId="77777777" w:rsidR="00083652" w:rsidRDefault="00083652" w:rsidP="00EA0AF3"/>
    <w:p w14:paraId="5225A442" w14:textId="77777777" w:rsidR="00083652" w:rsidRDefault="00083652" w:rsidP="00EA0AF3"/>
    <w:p w14:paraId="091B50D8" w14:textId="422B8BAE" w:rsidR="00083652" w:rsidRDefault="00083652" w:rsidP="00083652">
      <w:pPr>
        <w:jc w:val="center"/>
      </w:pPr>
      <w:r w:rsidRPr="00083652">
        <w:t>Leading a Changing Organizational Setting</w:t>
      </w:r>
    </w:p>
    <w:p w14:paraId="414AE58A" w14:textId="446A2A14" w:rsidR="00083652" w:rsidRDefault="00083652" w:rsidP="00083652">
      <w:pPr>
        <w:jc w:val="center"/>
      </w:pPr>
      <w:r>
        <w:t>Name</w:t>
      </w:r>
    </w:p>
    <w:p w14:paraId="7154C632" w14:textId="35C50ABE" w:rsidR="00083652" w:rsidRDefault="00083652" w:rsidP="00083652">
      <w:pPr>
        <w:jc w:val="center"/>
      </w:pPr>
      <w:r>
        <w:t>Institution</w:t>
      </w:r>
    </w:p>
    <w:p w14:paraId="77F93247" w14:textId="77777777" w:rsidR="00083652" w:rsidRDefault="00083652" w:rsidP="00EA0AF3"/>
    <w:p w14:paraId="2E0AB665" w14:textId="77777777" w:rsidR="00083652" w:rsidRDefault="00083652" w:rsidP="00EA0AF3"/>
    <w:p w14:paraId="0ED6B8E6" w14:textId="77777777" w:rsidR="00083652" w:rsidRDefault="00083652" w:rsidP="00EA0AF3"/>
    <w:p w14:paraId="5E7FF9BD" w14:textId="77777777" w:rsidR="00083652" w:rsidRDefault="00083652" w:rsidP="00EA0AF3"/>
    <w:p w14:paraId="6E9CAB9D" w14:textId="77777777" w:rsidR="00083652" w:rsidRDefault="00083652" w:rsidP="00EA0AF3"/>
    <w:p w14:paraId="0B708BB7" w14:textId="77777777" w:rsidR="00083652" w:rsidRDefault="00083652" w:rsidP="00EA0AF3"/>
    <w:p w14:paraId="77ACB1AF" w14:textId="77777777" w:rsidR="00083652" w:rsidRDefault="00083652" w:rsidP="00EA0AF3"/>
    <w:p w14:paraId="37298E58" w14:textId="77777777" w:rsidR="00083652" w:rsidRDefault="00083652" w:rsidP="00EA0AF3"/>
    <w:p w14:paraId="5046A4E7" w14:textId="77777777" w:rsidR="00083652" w:rsidRDefault="00083652" w:rsidP="00EA0AF3"/>
    <w:p w14:paraId="41311114" w14:textId="77777777" w:rsidR="00083652" w:rsidRDefault="00083652" w:rsidP="00EA0AF3"/>
    <w:p w14:paraId="1268F9F8" w14:textId="77777777" w:rsidR="00083652" w:rsidRDefault="00083652" w:rsidP="00EA0AF3"/>
    <w:p w14:paraId="6C040A0B" w14:textId="77777777" w:rsidR="00083652" w:rsidRPr="00EA0AF3" w:rsidRDefault="00083652" w:rsidP="00EA0AF3"/>
    <w:p w14:paraId="59772B42" w14:textId="77777777" w:rsidR="00EA0AF3" w:rsidRPr="00EA0AF3" w:rsidRDefault="009B6964" w:rsidP="00EA0AF3">
      <w:pPr>
        <w:rPr>
          <w:b/>
        </w:rPr>
      </w:pPr>
      <w:r w:rsidRPr="00EA0AF3">
        <w:rPr>
          <w:b/>
          <w:i/>
        </w:rPr>
        <w:lastRenderedPageBreak/>
        <w:t>Leadership Blog Template</w:t>
      </w:r>
    </w:p>
    <w:tbl>
      <w:tblPr>
        <w:tblpPr w:leftFromText="180" w:rightFromText="180" w:vertAnchor="page" w:horzAnchor="margin" w:tblpY="2701"/>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843"/>
        <w:gridCol w:w="3391"/>
        <w:gridCol w:w="4116"/>
      </w:tblGrid>
      <w:tr w:rsidR="00B22F66" w14:paraId="0DBFF1F4" w14:textId="77777777" w:rsidTr="00FE5C77">
        <w:trPr>
          <w:trHeight w:val="857"/>
        </w:trPr>
        <w:tc>
          <w:tcPr>
            <w:tcW w:w="1865" w:type="dxa"/>
            <w:tcBorders>
              <w:top w:val="single" w:sz="4" w:space="0" w:color="auto"/>
              <w:left w:val="single" w:sz="4" w:space="0" w:color="auto"/>
              <w:bottom w:val="single" w:sz="12" w:space="0" w:color="9CC2E5"/>
              <w:right w:val="single" w:sz="4" w:space="0" w:color="auto"/>
            </w:tcBorders>
            <w:shd w:val="clear" w:color="auto" w:fill="auto"/>
          </w:tcPr>
          <w:p w14:paraId="4BC37458" w14:textId="77777777" w:rsidR="00EA0AF3" w:rsidRPr="00EA0AF3" w:rsidRDefault="009B6964" w:rsidP="00EA0AF3">
            <w:pPr>
              <w:rPr>
                <w:b/>
                <w:bCs/>
                <w:i/>
                <w:iCs/>
              </w:rPr>
            </w:pPr>
            <w:r w:rsidRPr="00EA0AF3">
              <w:rPr>
                <w:b/>
                <w:bCs/>
                <w:i/>
                <w:iCs/>
              </w:rPr>
              <w:t>Headline</w:t>
            </w:r>
          </w:p>
        </w:tc>
        <w:tc>
          <w:tcPr>
            <w:tcW w:w="3673" w:type="dxa"/>
            <w:tcBorders>
              <w:left w:val="single" w:sz="4" w:space="0" w:color="auto"/>
              <w:bottom w:val="single" w:sz="12" w:space="0" w:color="9CC2E5"/>
            </w:tcBorders>
            <w:shd w:val="clear" w:color="auto" w:fill="auto"/>
          </w:tcPr>
          <w:p w14:paraId="245326FE" w14:textId="007C0D21" w:rsidR="00EA0AF3" w:rsidRPr="00EA0AF3" w:rsidRDefault="009B6964" w:rsidP="00EA0AF3">
            <w:pPr>
              <w:rPr>
                <w:bCs/>
                <w:i/>
              </w:rPr>
            </w:pPr>
            <w:r w:rsidRPr="00EA0AF3">
              <w:rPr>
                <w:bCs/>
                <w:i/>
              </w:rPr>
              <w:t>[</w:t>
            </w:r>
            <w:r w:rsidR="00B713C5">
              <w:t xml:space="preserve"> </w:t>
            </w:r>
            <w:r w:rsidR="00B713C5" w:rsidRPr="00B713C5">
              <w:rPr>
                <w:bCs/>
                <w:i/>
              </w:rPr>
              <w:t>Leading in a changing envir</w:t>
            </w:r>
            <w:r w:rsidR="00B713C5">
              <w:rPr>
                <w:bCs/>
                <w:i/>
              </w:rPr>
              <w:t>onment in Megaglobe Business.</w:t>
            </w:r>
            <w:r w:rsidR="00B713C5" w:rsidRPr="00B713C5">
              <w:rPr>
                <w:bCs/>
                <w:i/>
              </w:rPr>
              <w:t>]</w:t>
            </w:r>
          </w:p>
        </w:tc>
        <w:tc>
          <w:tcPr>
            <w:tcW w:w="3812" w:type="dxa"/>
            <w:vMerge w:val="restart"/>
            <w:tcBorders>
              <w:bottom w:val="single" w:sz="12" w:space="0" w:color="9CC2E5"/>
            </w:tcBorders>
            <w:shd w:val="clear" w:color="auto" w:fill="auto"/>
          </w:tcPr>
          <w:p w14:paraId="250B9BA4" w14:textId="77777777" w:rsidR="00821898" w:rsidRDefault="009B6964" w:rsidP="00EA0AF3">
            <w:pPr>
              <w:ind w:left="360"/>
              <w:rPr>
                <w:b/>
                <w:bCs/>
              </w:rPr>
            </w:pPr>
            <w:r>
              <w:rPr>
                <w:noProof/>
              </w:rPr>
              <w:drawing>
                <wp:inline distT="0" distB="0" distL="0" distR="0">
                  <wp:extent cx="2238375" cy="3514725"/>
                  <wp:effectExtent l="0" t="0" r="9525" b="9525"/>
                  <wp:docPr id="1" name="Picture 1" descr="Image result for Leading in a changing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46441" name="Picture 1" descr="Image result for Leading in a changing environmen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238375" cy="3514725"/>
                          </a:xfrm>
                          <a:prstGeom prst="rect">
                            <a:avLst/>
                          </a:prstGeom>
                          <a:noFill/>
                          <a:ln>
                            <a:noFill/>
                          </a:ln>
                        </pic:spPr>
                      </pic:pic>
                    </a:graphicData>
                  </a:graphic>
                </wp:inline>
              </w:drawing>
            </w:r>
          </w:p>
          <w:p w14:paraId="495EB35A" w14:textId="77777777" w:rsidR="00821898" w:rsidRPr="00821898" w:rsidRDefault="00821898" w:rsidP="00821898"/>
          <w:p w14:paraId="51135631" w14:textId="77777777" w:rsidR="00821898" w:rsidRPr="00821898" w:rsidRDefault="00821898" w:rsidP="00821898"/>
          <w:p w14:paraId="6DDE6F1D" w14:textId="211D7711" w:rsidR="00821898" w:rsidRDefault="00821898" w:rsidP="00821898"/>
          <w:p w14:paraId="09599929" w14:textId="77777777" w:rsidR="00EA0AF3" w:rsidRDefault="00EA0AF3" w:rsidP="00821898">
            <w:pPr>
              <w:jc w:val="center"/>
            </w:pPr>
          </w:p>
          <w:p w14:paraId="4D55637B" w14:textId="77777777" w:rsidR="00821898" w:rsidRDefault="00821898" w:rsidP="00821898">
            <w:pPr>
              <w:jc w:val="center"/>
            </w:pPr>
          </w:p>
          <w:p w14:paraId="5FD63841" w14:textId="11C60B6D" w:rsidR="00821898" w:rsidRDefault="0044163B" w:rsidP="00821898">
            <w:pPr>
              <w:jc w:val="center"/>
            </w:pPr>
            <w:r>
              <w:rPr>
                <w:noProof/>
              </w:rPr>
              <w:drawing>
                <wp:inline distT="0" distB="0" distL="0" distR="0" wp14:anchorId="75B10E5D" wp14:editId="248107B6">
                  <wp:extent cx="2143125" cy="3514725"/>
                  <wp:effectExtent l="0" t="0" r="9525" b="9525"/>
                  <wp:docPr id="5" name="Picture 5" descr="Image result for Leading in a changing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Leading in a changing enviro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3514725"/>
                          </a:xfrm>
                          <a:prstGeom prst="rect">
                            <a:avLst/>
                          </a:prstGeom>
                          <a:noFill/>
                          <a:ln>
                            <a:noFill/>
                          </a:ln>
                        </pic:spPr>
                      </pic:pic>
                    </a:graphicData>
                  </a:graphic>
                </wp:inline>
              </w:drawing>
            </w:r>
          </w:p>
          <w:p w14:paraId="3838F5E6" w14:textId="77777777" w:rsidR="00821898" w:rsidRDefault="00821898" w:rsidP="00821898">
            <w:pPr>
              <w:jc w:val="center"/>
            </w:pPr>
          </w:p>
          <w:p w14:paraId="7C3E3BB0" w14:textId="77777777" w:rsidR="00821898" w:rsidRDefault="00821898" w:rsidP="00821898">
            <w:pPr>
              <w:jc w:val="center"/>
            </w:pPr>
          </w:p>
          <w:p w14:paraId="7A84C58C" w14:textId="77777777" w:rsidR="00821898" w:rsidRDefault="00821898" w:rsidP="00821898">
            <w:pPr>
              <w:jc w:val="center"/>
            </w:pPr>
          </w:p>
          <w:p w14:paraId="529B7A61" w14:textId="77777777" w:rsidR="00821898" w:rsidRPr="00821898" w:rsidRDefault="009B6964" w:rsidP="00821898">
            <w:pPr>
              <w:jc w:val="center"/>
            </w:pPr>
            <w:r>
              <w:rPr>
                <w:noProof/>
              </w:rPr>
              <w:drawing>
                <wp:inline distT="0" distB="0" distL="0" distR="0">
                  <wp:extent cx="2247900" cy="3514725"/>
                  <wp:effectExtent l="0" t="0" r="0" b="9525"/>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0385" name="Picture 3" descr="Related imag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247900" cy="3514725"/>
                          </a:xfrm>
                          <a:prstGeom prst="rect">
                            <a:avLst/>
                          </a:prstGeom>
                          <a:noFill/>
                          <a:ln>
                            <a:noFill/>
                          </a:ln>
                        </pic:spPr>
                      </pic:pic>
                    </a:graphicData>
                  </a:graphic>
                </wp:inline>
              </w:drawing>
            </w:r>
          </w:p>
        </w:tc>
      </w:tr>
      <w:tr w:rsidR="00B22F66" w14:paraId="09AA7DF7" w14:textId="77777777" w:rsidTr="00FE5C77">
        <w:trPr>
          <w:trHeight w:val="857"/>
        </w:trPr>
        <w:tc>
          <w:tcPr>
            <w:tcW w:w="1865" w:type="dxa"/>
            <w:tcBorders>
              <w:left w:val="single" w:sz="4" w:space="0" w:color="auto"/>
              <w:right w:val="single" w:sz="4" w:space="0" w:color="auto"/>
            </w:tcBorders>
            <w:shd w:val="clear" w:color="auto" w:fill="auto"/>
          </w:tcPr>
          <w:p w14:paraId="17B1DCE2" w14:textId="77777777" w:rsidR="00EA0AF3" w:rsidRPr="00EA0AF3" w:rsidRDefault="009B6964" w:rsidP="00EA0AF3">
            <w:pPr>
              <w:rPr>
                <w:b/>
                <w:bCs/>
                <w:i/>
                <w:iCs/>
              </w:rPr>
            </w:pPr>
            <w:r w:rsidRPr="00EA0AF3">
              <w:rPr>
                <w:b/>
                <w:bCs/>
                <w:i/>
                <w:iCs/>
              </w:rPr>
              <w:t>Opening</w:t>
            </w:r>
          </w:p>
        </w:tc>
        <w:tc>
          <w:tcPr>
            <w:tcW w:w="3673" w:type="dxa"/>
            <w:tcBorders>
              <w:left w:val="single" w:sz="4" w:space="0" w:color="auto"/>
            </w:tcBorders>
            <w:shd w:val="clear" w:color="auto" w:fill="auto"/>
          </w:tcPr>
          <w:p w14:paraId="1D738945" w14:textId="77777777" w:rsidR="00EA0AF3" w:rsidRPr="00EA0AF3" w:rsidRDefault="009B6964" w:rsidP="00EA0AF3">
            <w:pPr>
              <w:rPr>
                <w:i/>
              </w:rPr>
            </w:pPr>
            <w:r w:rsidRPr="00EA0AF3">
              <w:rPr>
                <w:i/>
              </w:rPr>
              <w:t xml:space="preserve">[The company has sought to diversify its operations by opening new offices in </w:t>
            </w:r>
            <w:r w:rsidRPr="00EA0AF3">
              <w:t>São</w:t>
            </w:r>
            <w:r w:rsidRPr="00EA0AF3">
              <w:rPr>
                <w:i/>
              </w:rPr>
              <w:t xml:space="preserve"> Paulo, Brazil and Shenzhen, Guangdong, China. The move has been influenced by the need to diversify the company operations and improve organizational performance. The company has sought to integrate cultural diversity through the focus on diverse cultural</w:t>
            </w:r>
            <w:r w:rsidRPr="00EA0AF3">
              <w:rPr>
                <w:i/>
              </w:rPr>
              <w:t xml:space="preserve"> integration into its management  ] </w:t>
            </w:r>
          </w:p>
        </w:tc>
        <w:tc>
          <w:tcPr>
            <w:tcW w:w="3812" w:type="dxa"/>
            <w:vMerge/>
            <w:shd w:val="clear" w:color="auto" w:fill="auto"/>
          </w:tcPr>
          <w:p w14:paraId="17072F33" w14:textId="77777777" w:rsidR="00EA0AF3" w:rsidRPr="00EA0AF3" w:rsidRDefault="00EA0AF3" w:rsidP="00EA0AF3"/>
        </w:tc>
      </w:tr>
      <w:tr w:rsidR="00B22F66" w14:paraId="29997032" w14:textId="77777777" w:rsidTr="00FE5C77">
        <w:trPr>
          <w:trHeight w:val="857"/>
        </w:trPr>
        <w:tc>
          <w:tcPr>
            <w:tcW w:w="1865" w:type="dxa"/>
            <w:tcBorders>
              <w:left w:val="single" w:sz="4" w:space="0" w:color="auto"/>
              <w:right w:val="single" w:sz="4" w:space="0" w:color="auto"/>
            </w:tcBorders>
            <w:shd w:val="clear" w:color="auto" w:fill="auto"/>
          </w:tcPr>
          <w:p w14:paraId="6CAF21D1" w14:textId="77777777" w:rsidR="00EA0AF3" w:rsidRPr="00EA0AF3" w:rsidRDefault="009B6964" w:rsidP="00EA0AF3">
            <w:pPr>
              <w:rPr>
                <w:b/>
                <w:bCs/>
                <w:i/>
                <w:iCs/>
              </w:rPr>
            </w:pPr>
            <w:r w:rsidRPr="00EA0AF3">
              <w:rPr>
                <w:b/>
                <w:bCs/>
                <w:i/>
                <w:iCs/>
              </w:rPr>
              <w:t>Message #1</w:t>
            </w:r>
          </w:p>
        </w:tc>
        <w:tc>
          <w:tcPr>
            <w:tcW w:w="3673" w:type="dxa"/>
            <w:tcBorders>
              <w:left w:val="single" w:sz="4" w:space="0" w:color="auto"/>
            </w:tcBorders>
            <w:shd w:val="clear" w:color="auto" w:fill="auto"/>
          </w:tcPr>
          <w:p w14:paraId="15B13026" w14:textId="77777777" w:rsidR="00EA0AF3" w:rsidRPr="00EA0AF3" w:rsidRDefault="009B6964" w:rsidP="00EA0AF3">
            <w:pPr>
              <w:rPr>
                <w:i/>
              </w:rPr>
            </w:pPr>
            <w:r w:rsidRPr="00EA0AF3">
              <w:rPr>
                <w:i/>
              </w:rPr>
              <w:t>[</w:t>
            </w:r>
            <w:r w:rsidRPr="00EA0AF3">
              <w:t>Leading</w:t>
            </w:r>
            <w:r w:rsidRPr="00EA0AF3">
              <w:rPr>
                <w:i/>
              </w:rPr>
              <w:t xml:space="preserve"> in a changing environment is a very complicated process considering that there is need to integrate strategies that can help in creating a profoundly transformed focus on essential elements that define a highly successful focus on critical organizational </w:t>
            </w:r>
            <w:r w:rsidRPr="00EA0AF3">
              <w:rPr>
                <w:i/>
              </w:rPr>
              <w:t>issues, which limit development. Leading in a changing environment requires the focus on the integration of flexible management approaches where it is possible to achiev</w:t>
            </w:r>
            <w:r>
              <w:rPr>
                <w:i/>
              </w:rPr>
              <w:t>e a very successful growth (</w:t>
            </w:r>
            <w:r w:rsidRPr="00821898">
              <w:rPr>
                <w:i/>
              </w:rPr>
              <w:t xml:space="preserve"> </w:t>
            </w:r>
            <w:r>
              <w:rPr>
                <w:i/>
              </w:rPr>
              <w:t xml:space="preserve">Nederveld </w:t>
            </w:r>
            <w:r w:rsidRPr="00821898">
              <w:rPr>
                <w:i/>
              </w:rPr>
              <w:t xml:space="preserve">&amp; </w:t>
            </w:r>
            <w:r w:rsidRPr="00821898">
              <w:rPr>
                <w:i/>
              </w:rPr>
              <w:t>Berge</w:t>
            </w:r>
            <w:r>
              <w:rPr>
                <w:i/>
              </w:rPr>
              <w:t>, 2015).</w:t>
            </w:r>
            <w:r w:rsidRPr="00EA0AF3">
              <w:rPr>
                <w:i/>
              </w:rPr>
              <w:t xml:space="preserve"> Leaders have an essential role in the development of significant policies, which are crucial to improving organizational development. Handling </w:t>
            </w:r>
            <w:r w:rsidRPr="00EA0AF3">
              <w:rPr>
                <w:i/>
              </w:rPr>
              <w:t>emerging management issues create a high level of commitment where it would be</w:t>
            </w:r>
            <w:r w:rsidRPr="00EA0AF3">
              <w:rPr>
                <w:i/>
              </w:rPr>
              <w:t xml:space="preserve"> possible to achieve the set organizational goals.</w:t>
            </w:r>
          </w:p>
          <w:p w14:paraId="09699A66" w14:textId="77777777" w:rsidR="00EA0AF3" w:rsidRDefault="009B6964" w:rsidP="00EA0AF3">
            <w:pPr>
              <w:rPr>
                <w:i/>
              </w:rPr>
            </w:pPr>
            <w:r w:rsidRPr="00EA0AF3">
              <w:rPr>
                <w:i/>
              </w:rPr>
              <w:t>Diversity has become a critical corporate strategy, which helps in improving organizational performance. Attracting a diverse workforce is based on the integration</w:t>
            </w:r>
            <w:r w:rsidRPr="00EA0AF3">
              <w:rPr>
                <w:i/>
              </w:rPr>
              <w:t xml:space="preserve"> of strategic employee engagement measures where employees from different background feel comfortable.</w:t>
            </w:r>
          </w:p>
          <w:p w14:paraId="3354FB0B" w14:textId="77777777" w:rsidR="00EA0AF3" w:rsidRDefault="009B6964" w:rsidP="00EA0AF3">
            <w:pPr>
              <w:rPr>
                <w:i/>
              </w:rPr>
            </w:pPr>
            <w:r w:rsidRPr="00EA0AF3">
              <w:rPr>
                <w:i/>
              </w:rPr>
              <w:t xml:space="preserve"> A corporate culture that is integrated must be friendly based on defining the level of interaction among employees as well as with the management. Organ</w:t>
            </w:r>
            <w:r w:rsidRPr="00EA0AF3">
              <w:rPr>
                <w:i/>
              </w:rPr>
              <w:t xml:space="preserve">izational leaders have the responsibility of formulating policies, which outlines essential processes that can help improve the performance of their business. </w:t>
            </w:r>
          </w:p>
          <w:p w14:paraId="5E2FB37B" w14:textId="77777777" w:rsidR="00EA0AF3" w:rsidRPr="00EA0AF3" w:rsidRDefault="009B6964" w:rsidP="00EA0AF3">
            <w:pPr>
              <w:rPr>
                <w:i/>
              </w:rPr>
            </w:pPr>
            <w:r w:rsidRPr="00EA0AF3">
              <w:rPr>
                <w:i/>
              </w:rPr>
              <w:t xml:space="preserve">The overall understanding of the diverse needs describes strategic concepts, which can be </w:t>
            </w:r>
            <w:r w:rsidRPr="00EA0AF3">
              <w:rPr>
                <w:i/>
              </w:rPr>
              <w:t>evaluated by creating a profoundly transformed environment where it would be possible to achieve the intended organizational objective.</w:t>
            </w:r>
          </w:p>
          <w:p w14:paraId="67055165" w14:textId="77777777" w:rsidR="00EA0AF3" w:rsidRDefault="009B6964" w:rsidP="00EA0AF3">
            <w:pPr>
              <w:rPr>
                <w:i/>
              </w:rPr>
            </w:pPr>
            <w:r w:rsidRPr="00EA0AF3">
              <w:rPr>
                <w:i/>
              </w:rPr>
              <w:t>Leaders should focus on defining a corporate culture that embraces cultural diversity. Corporate culture defines the int</w:t>
            </w:r>
            <w:r w:rsidRPr="00EA0AF3">
              <w:rPr>
                <w:i/>
              </w:rPr>
              <w:t xml:space="preserve">eractions between employees as well as the underlying values, which are essential in creating a profoundly transformed operational setting. Culture is critical in shaping employee </w:t>
            </w:r>
            <w:r w:rsidR="00821898">
              <w:rPr>
                <w:i/>
              </w:rPr>
              <w:t xml:space="preserve">behavior within a given context </w:t>
            </w:r>
            <w:r w:rsidR="00821898" w:rsidRPr="00821898">
              <w:rPr>
                <w:i/>
              </w:rPr>
              <w:t>( Nederveld &amp; Berge, 2015).</w:t>
            </w:r>
          </w:p>
          <w:p w14:paraId="5210761E" w14:textId="77777777" w:rsidR="00EA0AF3" w:rsidRPr="00EA0AF3" w:rsidRDefault="009B6964" w:rsidP="00EA0AF3">
            <w:pPr>
              <w:rPr>
                <w:i/>
              </w:rPr>
            </w:pPr>
            <w:r w:rsidRPr="00EA0AF3">
              <w:rPr>
                <w:i/>
              </w:rPr>
              <w:t xml:space="preserve"> The underlying </w:t>
            </w:r>
            <w:r w:rsidRPr="00EA0AF3">
              <w:rPr>
                <w:i/>
              </w:rPr>
              <w:t>concepts that define organizational culture focus on the essential measures that can be put in place which influence cultural diversity. Cultural diversity is an important aspect that is being developed within different s</w:t>
            </w:r>
            <w:r w:rsidR="00821898">
              <w:rPr>
                <w:i/>
              </w:rPr>
              <w:t>ocial and workplace environment (</w:t>
            </w:r>
            <w:r w:rsidR="00821898" w:rsidRPr="00821898">
              <w:rPr>
                <w:i/>
              </w:rPr>
              <w:t xml:space="preserve"> Van der Voet</w:t>
            </w:r>
            <w:r w:rsidR="00821898">
              <w:rPr>
                <w:i/>
              </w:rPr>
              <w:t xml:space="preserve"> et al., 2015).</w:t>
            </w:r>
          </w:p>
          <w:p w14:paraId="5C90425A" w14:textId="77777777" w:rsidR="00EA0AF3" w:rsidRPr="00EA0AF3" w:rsidRDefault="009B6964" w:rsidP="00EA0AF3">
            <w:pPr>
              <w:rPr>
                <w:i/>
              </w:rPr>
            </w:pPr>
            <w:r w:rsidRPr="00EA0AF3">
              <w:rPr>
                <w:i/>
              </w:rPr>
              <w:t>]</w:t>
            </w:r>
          </w:p>
          <w:p w14:paraId="254E4E4A" w14:textId="77777777" w:rsidR="00EA0AF3" w:rsidRPr="00EA0AF3" w:rsidRDefault="00EA0AF3" w:rsidP="00EA0AF3">
            <w:pPr>
              <w:rPr>
                <w:i/>
              </w:rPr>
            </w:pPr>
          </w:p>
          <w:p w14:paraId="481E2D52" w14:textId="77777777" w:rsidR="00EA0AF3" w:rsidRPr="00EA0AF3" w:rsidRDefault="00EA0AF3" w:rsidP="00EA0AF3">
            <w:pPr>
              <w:rPr>
                <w:i/>
              </w:rPr>
            </w:pPr>
          </w:p>
        </w:tc>
        <w:tc>
          <w:tcPr>
            <w:tcW w:w="3812" w:type="dxa"/>
            <w:vMerge/>
            <w:shd w:val="clear" w:color="auto" w:fill="auto"/>
          </w:tcPr>
          <w:p w14:paraId="48BD84B8" w14:textId="77777777" w:rsidR="00EA0AF3" w:rsidRPr="00EA0AF3" w:rsidRDefault="00EA0AF3" w:rsidP="00EA0AF3"/>
        </w:tc>
        <w:bookmarkStart w:id="0" w:name="_GoBack"/>
        <w:bookmarkEnd w:id="0"/>
      </w:tr>
      <w:tr w:rsidR="00B22F66" w14:paraId="228E5C95" w14:textId="77777777" w:rsidTr="00FE5C77">
        <w:trPr>
          <w:trHeight w:val="857"/>
        </w:trPr>
        <w:tc>
          <w:tcPr>
            <w:tcW w:w="1865" w:type="dxa"/>
            <w:tcBorders>
              <w:left w:val="single" w:sz="4" w:space="0" w:color="auto"/>
              <w:bottom w:val="single" w:sz="4" w:space="0" w:color="auto"/>
              <w:right w:val="single" w:sz="4" w:space="0" w:color="auto"/>
            </w:tcBorders>
            <w:shd w:val="clear" w:color="auto" w:fill="auto"/>
          </w:tcPr>
          <w:p w14:paraId="7E71F079" w14:textId="77777777" w:rsidR="00EA0AF3" w:rsidRPr="00EA0AF3" w:rsidRDefault="009B6964" w:rsidP="00EA0AF3">
            <w:pPr>
              <w:rPr>
                <w:b/>
                <w:bCs/>
                <w:i/>
                <w:iCs/>
              </w:rPr>
            </w:pPr>
            <w:r w:rsidRPr="00EA0AF3">
              <w:rPr>
                <w:b/>
                <w:bCs/>
                <w:i/>
                <w:iCs/>
              </w:rPr>
              <w:t>Message #2</w:t>
            </w:r>
          </w:p>
          <w:p w14:paraId="742348A4" w14:textId="77777777" w:rsidR="00EA0AF3" w:rsidRPr="00EA0AF3" w:rsidRDefault="00EA0AF3" w:rsidP="00EA0AF3">
            <w:pPr>
              <w:rPr>
                <w:b/>
                <w:bCs/>
                <w:i/>
                <w:iCs/>
              </w:rPr>
            </w:pPr>
          </w:p>
          <w:p w14:paraId="08A6B0FF" w14:textId="77777777" w:rsidR="00EA0AF3" w:rsidRPr="00EA0AF3" w:rsidRDefault="00EA0AF3" w:rsidP="00EA0AF3">
            <w:pPr>
              <w:rPr>
                <w:b/>
                <w:bCs/>
                <w:i/>
                <w:iCs/>
              </w:rPr>
            </w:pPr>
          </w:p>
        </w:tc>
        <w:tc>
          <w:tcPr>
            <w:tcW w:w="3673" w:type="dxa"/>
            <w:tcBorders>
              <w:left w:val="single" w:sz="4" w:space="0" w:color="auto"/>
            </w:tcBorders>
            <w:shd w:val="clear" w:color="auto" w:fill="auto"/>
          </w:tcPr>
          <w:p w14:paraId="7DE0CC06" w14:textId="77777777" w:rsidR="00EA0AF3" w:rsidRPr="00EA0AF3" w:rsidRDefault="009B6964" w:rsidP="00EA0AF3">
            <w:pPr>
              <w:rPr>
                <w:i/>
              </w:rPr>
            </w:pPr>
            <w:r w:rsidRPr="00EA0AF3">
              <w:rPr>
                <w:i/>
              </w:rPr>
              <w:t>[</w:t>
            </w:r>
            <w:r w:rsidRPr="00EA0AF3">
              <w:t>Team</w:t>
            </w:r>
            <w:r w:rsidRPr="00EA0AF3">
              <w:rPr>
                <w:i/>
              </w:rPr>
              <w:t xml:space="preserve"> leadership integrates essential concepts, which define the underlying relationship within an organizational context.  The value of teamwork is critical in the current business environment because it outli</w:t>
            </w:r>
            <w:r w:rsidRPr="00EA0AF3">
              <w:rPr>
                <w:i/>
              </w:rPr>
              <w:t>nes a high level of commitment to the changes that define strong interventions regarding the decisions that are made in improving organizational performance. Team leadership is essential in developing a strong commitment to the underlying positive values w</w:t>
            </w:r>
            <w:r w:rsidRPr="00EA0AF3">
              <w:rPr>
                <w:i/>
              </w:rPr>
              <w:t xml:space="preserve">ithin the organization where it would be possible to manage the existing differences the underlying cultural differences within the different company branches. </w:t>
            </w:r>
          </w:p>
          <w:p w14:paraId="02659C15" w14:textId="77777777" w:rsidR="00EA0AF3" w:rsidRDefault="009B6964" w:rsidP="00EA0AF3">
            <w:pPr>
              <w:rPr>
                <w:i/>
              </w:rPr>
            </w:pPr>
            <w:r w:rsidRPr="00EA0AF3">
              <w:rPr>
                <w:i/>
              </w:rPr>
              <w:t xml:space="preserve">Therefore ensuring that the leadership approach </w:t>
            </w:r>
            <w:r w:rsidRPr="00EA0AF3">
              <w:rPr>
                <w:i/>
              </w:rPr>
              <w:t>integrated into the organization is based on important measures that help build a strong relationship across all the company branches.</w:t>
            </w:r>
          </w:p>
          <w:p w14:paraId="01DEC032" w14:textId="77777777" w:rsidR="00EA0AF3" w:rsidRDefault="009B6964" w:rsidP="00EA0AF3">
            <w:pPr>
              <w:rPr>
                <w:i/>
              </w:rPr>
            </w:pPr>
            <w:r w:rsidRPr="00EA0AF3">
              <w:rPr>
                <w:i/>
              </w:rPr>
              <w:t>Management of employee needs is an essential strategy that leaders should consider in improving their overall en</w:t>
            </w:r>
            <w:r w:rsidRPr="00EA0AF3">
              <w:rPr>
                <w:i/>
              </w:rPr>
              <w:t xml:space="preserve">gagement within a given industry based on a diversity management approach. </w:t>
            </w:r>
          </w:p>
          <w:p w14:paraId="597FDFE1" w14:textId="77777777" w:rsidR="00EA0AF3" w:rsidRPr="00EA0AF3" w:rsidRDefault="009B6964" w:rsidP="00EA0AF3">
            <w:pPr>
              <w:rPr>
                <w:i/>
              </w:rPr>
            </w:pPr>
            <w:r w:rsidRPr="00EA0AF3">
              <w:rPr>
                <w:i/>
              </w:rPr>
              <w:t xml:space="preserve"> Employees have different needs based on their personalities. Thus, it is vital to ensure that the organization develops a better strategy where all employees can be engaged succes</w:t>
            </w:r>
            <w:r w:rsidRPr="00EA0AF3">
              <w:rPr>
                <w:i/>
              </w:rPr>
              <w:t>sfully within the organizational atmosphere to ensure that there are high-l</w:t>
            </w:r>
            <w:r w:rsidR="00821898">
              <w:rPr>
                <w:i/>
              </w:rPr>
              <w:t>evel commitment and performance (</w:t>
            </w:r>
            <w:r w:rsidR="00821898" w:rsidRPr="00821898">
              <w:rPr>
                <w:i/>
              </w:rPr>
              <w:t xml:space="preserve"> Van der Voet</w:t>
            </w:r>
            <w:r w:rsidR="00821898">
              <w:rPr>
                <w:i/>
              </w:rPr>
              <w:t xml:space="preserve"> et al., 2015).</w:t>
            </w:r>
          </w:p>
          <w:p w14:paraId="2E0B2BB9" w14:textId="77777777" w:rsidR="00EA0AF3" w:rsidRPr="00EA0AF3" w:rsidRDefault="009B6964" w:rsidP="00EA0AF3">
            <w:pPr>
              <w:rPr>
                <w:i/>
              </w:rPr>
            </w:pPr>
            <w:r w:rsidRPr="00EA0AF3">
              <w:rPr>
                <w:i/>
              </w:rPr>
              <w:t>]</w:t>
            </w:r>
          </w:p>
          <w:p w14:paraId="7D9916FE" w14:textId="77777777" w:rsidR="00EA0AF3" w:rsidRPr="00EA0AF3" w:rsidRDefault="00EA0AF3" w:rsidP="00EA0AF3">
            <w:pPr>
              <w:rPr>
                <w:i/>
              </w:rPr>
            </w:pPr>
          </w:p>
          <w:p w14:paraId="751416B7" w14:textId="77777777" w:rsidR="00EA0AF3" w:rsidRPr="00EA0AF3" w:rsidRDefault="00EA0AF3" w:rsidP="00EA0AF3">
            <w:pPr>
              <w:rPr>
                <w:i/>
              </w:rPr>
            </w:pPr>
          </w:p>
        </w:tc>
        <w:tc>
          <w:tcPr>
            <w:tcW w:w="3812" w:type="dxa"/>
            <w:vMerge/>
            <w:shd w:val="clear" w:color="auto" w:fill="auto"/>
          </w:tcPr>
          <w:p w14:paraId="1EB861D8" w14:textId="77777777" w:rsidR="00EA0AF3" w:rsidRPr="00EA0AF3" w:rsidRDefault="00EA0AF3" w:rsidP="00EA0AF3"/>
        </w:tc>
      </w:tr>
      <w:tr w:rsidR="00B22F66" w14:paraId="2754900D" w14:textId="77777777" w:rsidTr="00FE5C77">
        <w:trPr>
          <w:trHeight w:val="857"/>
        </w:trPr>
        <w:tc>
          <w:tcPr>
            <w:tcW w:w="1865" w:type="dxa"/>
            <w:tcBorders>
              <w:top w:val="single" w:sz="4" w:space="0" w:color="auto"/>
              <w:left w:val="single" w:sz="4" w:space="0" w:color="auto"/>
              <w:bottom w:val="single" w:sz="4" w:space="0" w:color="auto"/>
              <w:right w:val="single" w:sz="4" w:space="0" w:color="auto"/>
            </w:tcBorders>
            <w:shd w:val="clear" w:color="auto" w:fill="auto"/>
          </w:tcPr>
          <w:p w14:paraId="4A82940C" w14:textId="77777777" w:rsidR="00EA0AF3" w:rsidRPr="00EA0AF3" w:rsidRDefault="009B6964" w:rsidP="00EA0AF3">
            <w:pPr>
              <w:rPr>
                <w:b/>
                <w:bCs/>
                <w:i/>
                <w:iCs/>
              </w:rPr>
            </w:pPr>
            <w:r w:rsidRPr="00EA0AF3">
              <w:rPr>
                <w:b/>
                <w:bCs/>
                <w:i/>
                <w:iCs/>
              </w:rPr>
              <w:t>Message #3</w:t>
            </w:r>
          </w:p>
        </w:tc>
        <w:tc>
          <w:tcPr>
            <w:tcW w:w="3673" w:type="dxa"/>
            <w:tcBorders>
              <w:left w:val="single" w:sz="4" w:space="0" w:color="auto"/>
            </w:tcBorders>
            <w:shd w:val="clear" w:color="auto" w:fill="auto"/>
          </w:tcPr>
          <w:p w14:paraId="0E767AFC" w14:textId="77777777" w:rsidR="00EA0AF3" w:rsidRPr="00EA0AF3" w:rsidRDefault="009B6964" w:rsidP="00EA0AF3">
            <w:pPr>
              <w:rPr>
                <w:i/>
              </w:rPr>
            </w:pPr>
            <w:r w:rsidRPr="00EA0AF3">
              <w:rPr>
                <w:i/>
              </w:rPr>
              <w:t>[</w:t>
            </w:r>
            <w:r w:rsidRPr="00EA0AF3">
              <w:t xml:space="preserve"> </w:t>
            </w:r>
            <w:r w:rsidRPr="00EA0AF3">
              <w:rPr>
                <w:i/>
              </w:rPr>
              <w:t xml:space="preserve">Diversity integrates different aspects, which might influence organizational development. </w:t>
            </w:r>
            <w:r w:rsidRPr="00EA0AF3">
              <w:rPr>
                <w:i/>
              </w:rPr>
              <w:t xml:space="preserve">The key measures that are put in place to incorporate essential concepts, which outline specific ideas that define a highly effective organizational context.  The focus on gender, culture, and teamwork are important elements that help in creating a highly </w:t>
            </w:r>
            <w:r w:rsidRPr="00EA0AF3">
              <w:rPr>
                <w:i/>
              </w:rPr>
              <w:t>streamlined environment, which can form the basis of, improve performance. The workplace environment is significantly changing, and thus crucial measures are being put in place to create a greater focus where better developmental strategies can be incorpor</w:t>
            </w:r>
            <w:r w:rsidRPr="00EA0AF3">
              <w:rPr>
                <w:i/>
              </w:rPr>
              <w:t>ated. Intercultural diversity is a vital aspect of cultural diversity that will have a more significant influence on my career.</w:t>
            </w:r>
          </w:p>
          <w:p w14:paraId="20B05F49" w14:textId="77777777" w:rsidR="00EA0AF3" w:rsidRPr="00EA0AF3" w:rsidRDefault="009B6964" w:rsidP="00EA0AF3">
            <w:pPr>
              <w:rPr>
                <w:i/>
              </w:rPr>
            </w:pPr>
            <w:r w:rsidRPr="00EA0AF3">
              <w:rPr>
                <w:i/>
              </w:rPr>
              <w:t xml:space="preserve"> Cross-cultural diversity focuses in different cultural settings and seeks to create a greater focus under which it would be possible develop a better strategy where different cultures can be adequately prepared in ensuring that there is a real understandi</w:t>
            </w:r>
            <w:r w:rsidRPr="00EA0AF3">
              <w:rPr>
                <w:i/>
              </w:rPr>
              <w:t xml:space="preserve">ng within the diverse workplace environment. Intercultural diversity is vital in determining better approach within a workplace environment where it dictates relationships.  </w:t>
            </w:r>
          </w:p>
          <w:p w14:paraId="20C0145E" w14:textId="77777777" w:rsidR="00EA0AF3" w:rsidRPr="00EA0AF3" w:rsidRDefault="009B6964" w:rsidP="00EA0AF3">
            <w:pPr>
              <w:rPr>
                <w:i/>
              </w:rPr>
            </w:pPr>
            <w:r w:rsidRPr="00EA0AF3">
              <w:rPr>
                <w:i/>
              </w:rPr>
              <w:t>Teamwork helps in attaining a high level of returns because it allows</w:t>
            </w:r>
            <w:r w:rsidRPr="00EA0AF3">
              <w:rPr>
                <w:i/>
              </w:rPr>
              <w:t xml:space="preserve"> the development of different concepts, which can be integrated within the organizational context to achieve the intended performance levels. Employees from different social and cultural environment can share crucial information, which can help build their</w:t>
            </w:r>
            <w:r w:rsidRPr="00EA0AF3">
              <w:rPr>
                <w:i/>
              </w:rPr>
              <w:t xml:space="preserve"> professional skills, and support the company improve on their business performance.</w:t>
            </w:r>
          </w:p>
          <w:p w14:paraId="076B113D" w14:textId="77777777" w:rsidR="00EA0AF3" w:rsidRPr="00EA0AF3" w:rsidRDefault="009B6964" w:rsidP="00EA0AF3">
            <w:pPr>
              <w:rPr>
                <w:i/>
              </w:rPr>
            </w:pPr>
            <w:r w:rsidRPr="00EA0AF3">
              <w:rPr>
                <w:i/>
              </w:rPr>
              <w:t>]</w:t>
            </w:r>
          </w:p>
          <w:p w14:paraId="3180F56D" w14:textId="77777777" w:rsidR="00EA0AF3" w:rsidRPr="00EA0AF3" w:rsidRDefault="00EA0AF3" w:rsidP="00EA0AF3">
            <w:pPr>
              <w:rPr>
                <w:i/>
              </w:rPr>
            </w:pPr>
          </w:p>
        </w:tc>
        <w:tc>
          <w:tcPr>
            <w:tcW w:w="3812" w:type="dxa"/>
            <w:vMerge/>
            <w:shd w:val="clear" w:color="auto" w:fill="auto"/>
          </w:tcPr>
          <w:p w14:paraId="3B542D24" w14:textId="77777777" w:rsidR="00EA0AF3" w:rsidRPr="00EA0AF3" w:rsidRDefault="00EA0AF3" w:rsidP="00EA0AF3"/>
        </w:tc>
      </w:tr>
      <w:tr w:rsidR="00B22F66" w14:paraId="58274258" w14:textId="77777777" w:rsidTr="00FE5C77">
        <w:trPr>
          <w:trHeight w:val="1130"/>
        </w:trPr>
        <w:tc>
          <w:tcPr>
            <w:tcW w:w="1865" w:type="dxa"/>
            <w:tcBorders>
              <w:top w:val="single" w:sz="4" w:space="0" w:color="auto"/>
              <w:left w:val="single" w:sz="4" w:space="0" w:color="auto"/>
              <w:right w:val="single" w:sz="4" w:space="0" w:color="auto"/>
            </w:tcBorders>
            <w:shd w:val="clear" w:color="auto" w:fill="auto"/>
          </w:tcPr>
          <w:p w14:paraId="7227119F" w14:textId="77777777" w:rsidR="00EA0AF3" w:rsidRPr="00EA0AF3" w:rsidRDefault="009B6964" w:rsidP="00EA0AF3">
            <w:pPr>
              <w:rPr>
                <w:b/>
                <w:bCs/>
                <w:i/>
                <w:iCs/>
              </w:rPr>
            </w:pPr>
            <w:r w:rsidRPr="00EA0AF3">
              <w:rPr>
                <w:b/>
                <w:bCs/>
                <w:i/>
                <w:iCs/>
              </w:rPr>
              <w:t>Message #4</w:t>
            </w:r>
          </w:p>
        </w:tc>
        <w:tc>
          <w:tcPr>
            <w:tcW w:w="3673" w:type="dxa"/>
            <w:tcBorders>
              <w:left w:val="single" w:sz="4" w:space="0" w:color="auto"/>
            </w:tcBorders>
            <w:shd w:val="clear" w:color="auto" w:fill="auto"/>
          </w:tcPr>
          <w:p w14:paraId="5FDBE4DD" w14:textId="77777777" w:rsidR="00EA0AF3" w:rsidRPr="00EA0AF3" w:rsidRDefault="009B6964" w:rsidP="00EA0AF3">
            <w:pPr>
              <w:rPr>
                <w:i/>
              </w:rPr>
            </w:pPr>
            <w:r w:rsidRPr="00EA0AF3">
              <w:rPr>
                <w:i/>
              </w:rPr>
              <w:t>[</w:t>
            </w:r>
            <w:r w:rsidRPr="00EA0AF3">
              <w:t xml:space="preserve"> </w:t>
            </w:r>
            <w:r w:rsidRPr="00EA0AF3">
              <w:rPr>
                <w:i/>
              </w:rPr>
              <w:t xml:space="preserve">Motivational leadership focuses on improving the needs of employees based on the underlying organizational, operational </w:t>
            </w:r>
            <w:r w:rsidRPr="00EA0AF3">
              <w:rPr>
                <w:i/>
              </w:rPr>
              <w:t>environment. The key measures that are integrated into this case create a better emphasis on the need to develop an intercultural management approach where it would be easier for all employees across the company branches. It is evident that different count</w:t>
            </w:r>
            <w:r w:rsidRPr="00EA0AF3">
              <w:rPr>
                <w:i/>
              </w:rPr>
              <w:t>ies have different operational strategies, which</w:t>
            </w:r>
            <w:r w:rsidR="00821898">
              <w:rPr>
                <w:i/>
              </w:rPr>
              <w:t xml:space="preserve"> define the level of engagement </w:t>
            </w:r>
            <w:r w:rsidR="00821898" w:rsidRPr="00821898">
              <w:rPr>
                <w:i/>
              </w:rPr>
              <w:t>( Anderson, 2016).</w:t>
            </w:r>
            <w:r w:rsidRPr="00EA0AF3">
              <w:rPr>
                <w:i/>
              </w:rPr>
              <w:t xml:space="preserve"> Therefore identifying specific values and business principles, which can bind these employees, is vital to inspiring employees. Motivational leadership focusses on creating a conducive environment where employees can remain committed to the organizational</w:t>
            </w:r>
            <w:r w:rsidRPr="00EA0AF3">
              <w:rPr>
                <w:i/>
              </w:rPr>
              <w:t xml:space="preserve"> goals because their</w:t>
            </w:r>
            <w:r w:rsidR="00821898">
              <w:rPr>
                <w:i/>
              </w:rPr>
              <w:t xml:space="preserve"> needs are embraced effectively (</w:t>
            </w:r>
            <w:r w:rsidR="00821898" w:rsidRPr="00821898">
              <w:rPr>
                <w:i/>
              </w:rPr>
              <w:t xml:space="preserve"> </w:t>
            </w:r>
            <w:r w:rsidR="00821898">
              <w:rPr>
                <w:i/>
              </w:rPr>
              <w:t>Boiral,  Talbot &amp; Paillé, 2</w:t>
            </w:r>
            <w:r w:rsidR="00821898" w:rsidRPr="00821898">
              <w:rPr>
                <w:i/>
              </w:rPr>
              <w:t>015).</w:t>
            </w:r>
          </w:p>
          <w:p w14:paraId="1E73FDE9" w14:textId="77777777" w:rsidR="00EA0AF3" w:rsidRPr="00EA0AF3" w:rsidRDefault="009B6964" w:rsidP="00EA0AF3">
            <w:pPr>
              <w:rPr>
                <w:i/>
              </w:rPr>
            </w:pPr>
            <w:r w:rsidRPr="00EA0AF3">
              <w:rPr>
                <w:i/>
              </w:rPr>
              <w:t>Management of employee needs is an essential strategy that managers should consider in improving their overall engagement within a</w:t>
            </w:r>
            <w:r w:rsidRPr="00EA0AF3">
              <w:rPr>
                <w:i/>
              </w:rPr>
              <w:t xml:space="preserve"> given industry based on a diversity management approach.  Employees have different needs based on their personalities. Thus, it is vital to ensure that the organization develops a better strategy where all employees can be engaged successfully within the </w:t>
            </w:r>
            <w:r w:rsidRPr="00EA0AF3">
              <w:rPr>
                <w:i/>
              </w:rPr>
              <w:t>organizational atmosphere to ensure that there are high-l</w:t>
            </w:r>
            <w:r w:rsidR="00821898">
              <w:rPr>
                <w:i/>
              </w:rPr>
              <w:t>evel commitment and performance (</w:t>
            </w:r>
            <w:r w:rsidR="00821898" w:rsidRPr="00821898">
              <w:rPr>
                <w:i/>
              </w:rPr>
              <w:t>Anderson</w:t>
            </w:r>
            <w:r w:rsidR="00821898">
              <w:rPr>
                <w:i/>
              </w:rPr>
              <w:t xml:space="preserve">, </w:t>
            </w:r>
            <w:r w:rsidR="00821898" w:rsidRPr="00821898">
              <w:rPr>
                <w:i/>
              </w:rPr>
              <w:t>2016).</w:t>
            </w:r>
          </w:p>
          <w:p w14:paraId="5ACEC3D5" w14:textId="77777777" w:rsidR="00EA0AF3" w:rsidRPr="00EA0AF3" w:rsidRDefault="009B6964" w:rsidP="00EA0AF3">
            <w:pPr>
              <w:rPr>
                <w:i/>
              </w:rPr>
            </w:pPr>
            <w:r w:rsidRPr="00EA0AF3">
              <w:rPr>
                <w:i/>
              </w:rPr>
              <w:t>]</w:t>
            </w:r>
          </w:p>
          <w:p w14:paraId="493BA369" w14:textId="77777777" w:rsidR="00EA0AF3" w:rsidRPr="00EA0AF3" w:rsidRDefault="00EA0AF3" w:rsidP="00EA0AF3">
            <w:pPr>
              <w:rPr>
                <w:i/>
              </w:rPr>
            </w:pPr>
          </w:p>
        </w:tc>
        <w:tc>
          <w:tcPr>
            <w:tcW w:w="3812" w:type="dxa"/>
            <w:vMerge/>
            <w:shd w:val="clear" w:color="auto" w:fill="auto"/>
          </w:tcPr>
          <w:p w14:paraId="0FF8D59B" w14:textId="77777777" w:rsidR="00EA0AF3" w:rsidRPr="00EA0AF3" w:rsidRDefault="00EA0AF3" w:rsidP="00EA0AF3"/>
        </w:tc>
      </w:tr>
      <w:tr w:rsidR="00B22F66" w14:paraId="09F6AD82" w14:textId="77777777" w:rsidTr="00FE5C77">
        <w:trPr>
          <w:trHeight w:val="872"/>
        </w:trPr>
        <w:tc>
          <w:tcPr>
            <w:tcW w:w="1865" w:type="dxa"/>
            <w:tcBorders>
              <w:left w:val="single" w:sz="4" w:space="0" w:color="auto"/>
              <w:right w:val="single" w:sz="4" w:space="0" w:color="auto"/>
            </w:tcBorders>
            <w:shd w:val="clear" w:color="auto" w:fill="auto"/>
          </w:tcPr>
          <w:p w14:paraId="75291C28" w14:textId="77777777" w:rsidR="00EA0AF3" w:rsidRPr="00EA0AF3" w:rsidRDefault="009B6964" w:rsidP="00EA0AF3">
            <w:pPr>
              <w:rPr>
                <w:b/>
                <w:bCs/>
                <w:i/>
                <w:iCs/>
              </w:rPr>
            </w:pPr>
            <w:r w:rsidRPr="00EA0AF3">
              <w:rPr>
                <w:b/>
                <w:bCs/>
                <w:i/>
                <w:iCs/>
              </w:rPr>
              <w:t>Wrap- Up/Conclusion</w:t>
            </w:r>
          </w:p>
        </w:tc>
        <w:tc>
          <w:tcPr>
            <w:tcW w:w="3673" w:type="dxa"/>
            <w:tcBorders>
              <w:left w:val="single" w:sz="4" w:space="0" w:color="auto"/>
            </w:tcBorders>
            <w:shd w:val="clear" w:color="auto" w:fill="auto"/>
          </w:tcPr>
          <w:p w14:paraId="452A23D7" w14:textId="77777777" w:rsidR="00EA0AF3" w:rsidRPr="00EA0AF3" w:rsidRDefault="009B6964" w:rsidP="00EA0AF3">
            <w:pPr>
              <w:rPr>
                <w:i/>
              </w:rPr>
            </w:pPr>
            <w:r w:rsidRPr="00EA0AF3">
              <w:rPr>
                <w:i/>
              </w:rPr>
              <w:t>[</w:t>
            </w:r>
            <w:r>
              <w:rPr>
                <w:i/>
              </w:rPr>
              <w:t xml:space="preserve">leading in a changing environment requires a significant focus on strategic concepts which define a highly strong understanding of major changes that need to be considered in defining better management across diverse organizational setting. </w:t>
            </w:r>
            <w:r w:rsidRPr="00EA0AF3">
              <w:rPr>
                <w:i/>
              </w:rPr>
              <w:t xml:space="preserve">re </w:t>
            </w:r>
            <w:r w:rsidRPr="00EA0AF3">
              <w:rPr>
                <w:i/>
              </w:rPr>
              <w:t>it is possible to embrace diversity (Barak, 2016).</w:t>
            </w:r>
          </w:p>
          <w:p w14:paraId="3B73F8FF" w14:textId="77777777" w:rsidR="00EA0AF3" w:rsidRPr="00EA0AF3" w:rsidRDefault="009B6964" w:rsidP="00EA0AF3">
            <w:pPr>
              <w:rPr>
                <w:i/>
              </w:rPr>
            </w:pPr>
            <w:r w:rsidRPr="00EA0AF3">
              <w:rPr>
                <w:i/>
              </w:rPr>
              <w:t xml:space="preserve">Conclusion </w:t>
            </w:r>
          </w:p>
          <w:p w14:paraId="6B243523" w14:textId="77777777" w:rsidR="00EA0AF3" w:rsidRPr="00EA0AF3" w:rsidRDefault="009B6964" w:rsidP="00EA0AF3">
            <w:pPr>
              <w:rPr>
                <w:i/>
              </w:rPr>
            </w:pPr>
            <w:r w:rsidRPr="00EA0AF3">
              <w:rPr>
                <w:i/>
              </w:rPr>
              <w:t>Leaders have an essential responsibility of outlining important processes that define a highly effective understanding of processes that help explain a highly successful organization d</w:t>
            </w:r>
            <w:r w:rsidRPr="00EA0AF3">
              <w:rPr>
                <w:i/>
              </w:rPr>
              <w:t>evelopment. Management of diversity is an important management strategy in the current business environment that is regularly changing.</w:t>
            </w:r>
          </w:p>
          <w:p w14:paraId="089C4E43" w14:textId="77777777" w:rsidR="00EA0AF3" w:rsidRPr="00EA0AF3" w:rsidRDefault="009B6964" w:rsidP="00EA0AF3">
            <w:pPr>
              <w:rPr>
                <w:i/>
              </w:rPr>
            </w:pPr>
            <w:r>
              <w:rPr>
                <w:i/>
              </w:rPr>
              <w:t xml:space="preserve"> </w:t>
            </w:r>
            <w:r w:rsidRPr="00EA0AF3">
              <w:rPr>
                <w:i/>
              </w:rPr>
              <w:t>]</w:t>
            </w:r>
            <w:r w:rsidRPr="00EA0AF3">
              <w:rPr>
                <w:i/>
              </w:rPr>
              <w:tab/>
            </w:r>
          </w:p>
          <w:p w14:paraId="6F73281E" w14:textId="77777777" w:rsidR="00EA0AF3" w:rsidRPr="00EA0AF3" w:rsidRDefault="00EA0AF3" w:rsidP="00EA0AF3">
            <w:pPr>
              <w:rPr>
                <w:i/>
              </w:rPr>
            </w:pPr>
          </w:p>
        </w:tc>
        <w:tc>
          <w:tcPr>
            <w:tcW w:w="3812" w:type="dxa"/>
            <w:shd w:val="clear" w:color="auto" w:fill="auto"/>
          </w:tcPr>
          <w:p w14:paraId="2FD7078D" w14:textId="77777777" w:rsidR="00EA0AF3" w:rsidRPr="00EA0AF3" w:rsidRDefault="009B6964" w:rsidP="00EA0AF3">
            <w:pPr>
              <w:rPr>
                <w:bCs/>
              </w:rPr>
            </w:pPr>
            <w:r w:rsidRPr="00EA0AF3">
              <w:rPr>
                <w:bCs/>
              </w:rPr>
              <w:t>*Visit several of your favorite websites to see how blogs are written.</w:t>
            </w:r>
          </w:p>
          <w:p w14:paraId="6749816A" w14:textId="77777777" w:rsidR="00EA0AF3" w:rsidRPr="00EA0AF3" w:rsidRDefault="00EA0AF3" w:rsidP="00EA0AF3"/>
        </w:tc>
      </w:tr>
      <w:tr w:rsidR="00B22F66" w14:paraId="516A9BE2" w14:textId="77777777" w:rsidTr="00FE5C77">
        <w:trPr>
          <w:trHeight w:val="857"/>
        </w:trPr>
        <w:tc>
          <w:tcPr>
            <w:tcW w:w="1865" w:type="dxa"/>
            <w:tcBorders>
              <w:left w:val="single" w:sz="4" w:space="0" w:color="auto"/>
              <w:right w:val="single" w:sz="4" w:space="0" w:color="auto"/>
            </w:tcBorders>
            <w:shd w:val="clear" w:color="auto" w:fill="auto"/>
          </w:tcPr>
          <w:p w14:paraId="576AFA37" w14:textId="77777777" w:rsidR="00EA0AF3" w:rsidRPr="00EA0AF3" w:rsidRDefault="009B6964" w:rsidP="00EA0AF3">
            <w:pPr>
              <w:rPr>
                <w:b/>
                <w:bCs/>
                <w:i/>
                <w:iCs/>
              </w:rPr>
            </w:pPr>
            <w:r w:rsidRPr="00EA0AF3">
              <w:rPr>
                <w:b/>
                <w:bCs/>
                <w:i/>
                <w:iCs/>
              </w:rPr>
              <w:t>Resources for Readers</w:t>
            </w:r>
          </w:p>
        </w:tc>
        <w:tc>
          <w:tcPr>
            <w:tcW w:w="3673" w:type="dxa"/>
            <w:tcBorders>
              <w:left w:val="single" w:sz="4" w:space="0" w:color="auto"/>
            </w:tcBorders>
            <w:shd w:val="clear" w:color="auto" w:fill="auto"/>
          </w:tcPr>
          <w:p w14:paraId="3E0DED57" w14:textId="77777777" w:rsidR="00821898" w:rsidRPr="00821898" w:rsidRDefault="009B6964" w:rsidP="00821898">
            <w:pPr>
              <w:rPr>
                <w:i/>
              </w:rPr>
            </w:pPr>
            <w:r w:rsidRPr="00EA0AF3">
              <w:rPr>
                <w:i/>
              </w:rPr>
              <w:t>[</w:t>
            </w:r>
            <w:r w:rsidRPr="00821898">
              <w:rPr>
                <w:rFonts w:eastAsia="Times New Roman" w:cs="Times New Roman"/>
                <w:szCs w:val="24"/>
              </w:rPr>
              <w:t xml:space="preserve"> </w:t>
            </w:r>
            <w:r w:rsidRPr="00821898">
              <w:rPr>
                <w:i/>
              </w:rPr>
              <w:t xml:space="preserve">Van der Voet, J., Kuipers, B., &amp; Groeneveld, S. (2015). Held back and pushed forward: leading change in a complex public sector environment. </w:t>
            </w:r>
            <w:r w:rsidRPr="00821898">
              <w:rPr>
                <w:i/>
                <w:iCs/>
              </w:rPr>
              <w:t>Journal of Organizational Change Management</w:t>
            </w:r>
            <w:r w:rsidRPr="00821898">
              <w:rPr>
                <w:i/>
              </w:rPr>
              <w:t xml:space="preserve">, </w:t>
            </w:r>
            <w:r w:rsidRPr="00821898">
              <w:rPr>
                <w:i/>
                <w:iCs/>
              </w:rPr>
              <w:t>28</w:t>
            </w:r>
            <w:r w:rsidRPr="00821898">
              <w:rPr>
                <w:i/>
              </w:rPr>
              <w:t>(2), 290-300.</w:t>
            </w:r>
          </w:p>
          <w:p w14:paraId="375708E2" w14:textId="77777777" w:rsidR="00821898" w:rsidRPr="00821898" w:rsidRDefault="009B6964" w:rsidP="00821898">
            <w:pPr>
              <w:rPr>
                <w:i/>
              </w:rPr>
            </w:pPr>
            <w:r w:rsidRPr="00821898">
              <w:rPr>
                <w:i/>
              </w:rPr>
              <w:t xml:space="preserve"> </w:t>
            </w:r>
            <w:r w:rsidRPr="00821898">
              <w:rPr>
                <w:rFonts w:eastAsia="Times New Roman" w:cs="Times New Roman"/>
                <w:szCs w:val="24"/>
              </w:rPr>
              <w:t xml:space="preserve"> </w:t>
            </w:r>
            <w:r w:rsidRPr="00821898">
              <w:rPr>
                <w:i/>
              </w:rPr>
              <w:t>Nederveld, A., &amp; Berge, Z. L. (2015). Flipped learni</w:t>
            </w:r>
            <w:r w:rsidRPr="00821898">
              <w:rPr>
                <w:i/>
              </w:rPr>
              <w:t xml:space="preserve">ng in the workplace. </w:t>
            </w:r>
            <w:r w:rsidRPr="00821898">
              <w:rPr>
                <w:i/>
                <w:iCs/>
              </w:rPr>
              <w:t>Journal of Workplace Learning</w:t>
            </w:r>
            <w:r w:rsidRPr="00821898">
              <w:rPr>
                <w:i/>
              </w:rPr>
              <w:t xml:space="preserve">, </w:t>
            </w:r>
            <w:r w:rsidRPr="00821898">
              <w:rPr>
                <w:i/>
                <w:iCs/>
              </w:rPr>
              <w:t>27</w:t>
            </w:r>
            <w:r w:rsidRPr="00821898">
              <w:rPr>
                <w:i/>
              </w:rPr>
              <w:t>(2), 162-172.</w:t>
            </w:r>
          </w:p>
          <w:p w14:paraId="20FC9D9F" w14:textId="77777777" w:rsidR="00821898" w:rsidRPr="00821898" w:rsidRDefault="009B6964" w:rsidP="00821898">
            <w:pPr>
              <w:rPr>
                <w:i/>
              </w:rPr>
            </w:pPr>
            <w:r w:rsidRPr="00821898">
              <w:rPr>
                <w:i/>
              </w:rPr>
              <w:t xml:space="preserve">Boiral, O., Talbot, D., &amp; Paillé, P. (2015). Leading by example: A model of organizational citizenship behavior for the environment. </w:t>
            </w:r>
            <w:r w:rsidRPr="00821898">
              <w:rPr>
                <w:i/>
                <w:iCs/>
              </w:rPr>
              <w:t>Business Strategy and the Environment</w:t>
            </w:r>
            <w:r w:rsidRPr="00821898">
              <w:rPr>
                <w:i/>
              </w:rPr>
              <w:t xml:space="preserve">, </w:t>
            </w:r>
            <w:r w:rsidRPr="00821898">
              <w:rPr>
                <w:i/>
                <w:iCs/>
              </w:rPr>
              <w:t>24</w:t>
            </w:r>
            <w:r w:rsidRPr="00821898">
              <w:rPr>
                <w:i/>
              </w:rPr>
              <w:t>(6), 532-550.</w:t>
            </w:r>
          </w:p>
          <w:p w14:paraId="1637963C" w14:textId="77777777" w:rsidR="00821898" w:rsidRPr="00821898" w:rsidRDefault="009B6964" w:rsidP="00821898">
            <w:pPr>
              <w:rPr>
                <w:i/>
              </w:rPr>
            </w:pPr>
            <w:r w:rsidRPr="00821898">
              <w:rPr>
                <w:i/>
              </w:rPr>
              <w:t xml:space="preserve">Anderson, D. L. (2016). </w:t>
            </w:r>
            <w:r w:rsidRPr="00821898">
              <w:rPr>
                <w:i/>
                <w:iCs/>
              </w:rPr>
              <w:t>Organization development: The process of leading organizational change</w:t>
            </w:r>
            <w:r w:rsidRPr="00821898">
              <w:rPr>
                <w:i/>
              </w:rPr>
              <w:t>. Sage Publications.</w:t>
            </w:r>
          </w:p>
          <w:p w14:paraId="6D8B3B7C" w14:textId="77777777" w:rsidR="00EA0AF3" w:rsidRPr="00EA0AF3" w:rsidRDefault="009B6964" w:rsidP="00821898">
            <w:pPr>
              <w:rPr>
                <w:i/>
              </w:rPr>
            </w:pPr>
            <w:r w:rsidRPr="00EA0AF3">
              <w:rPr>
                <w:i/>
              </w:rPr>
              <w:t>]</w:t>
            </w:r>
          </w:p>
          <w:p w14:paraId="1175ED06" w14:textId="77777777" w:rsidR="00EA0AF3" w:rsidRPr="00EA0AF3" w:rsidRDefault="00EA0AF3" w:rsidP="00EA0AF3">
            <w:pPr>
              <w:rPr>
                <w:i/>
              </w:rPr>
            </w:pPr>
          </w:p>
          <w:p w14:paraId="7412C516" w14:textId="77777777" w:rsidR="00EA0AF3" w:rsidRPr="00EA0AF3" w:rsidRDefault="00EA0AF3" w:rsidP="00EA0AF3">
            <w:pPr>
              <w:rPr>
                <w:i/>
              </w:rPr>
            </w:pPr>
          </w:p>
        </w:tc>
        <w:tc>
          <w:tcPr>
            <w:tcW w:w="3812" w:type="dxa"/>
            <w:shd w:val="clear" w:color="auto" w:fill="auto"/>
          </w:tcPr>
          <w:p w14:paraId="0F1FC8E4" w14:textId="77777777" w:rsidR="00EA0AF3" w:rsidRPr="00EA0AF3" w:rsidRDefault="009B6964" w:rsidP="00EA0AF3">
            <w:r w:rsidRPr="00EA0AF3">
              <w:rPr>
                <w:bCs/>
              </w:rPr>
              <w:t>*Use may use this template as a guide.</w:t>
            </w:r>
            <w:r w:rsidRPr="00EA0AF3">
              <w:t xml:space="preserve">  </w:t>
            </w:r>
          </w:p>
        </w:tc>
      </w:tr>
    </w:tbl>
    <w:p w14:paraId="01EB0AC4" w14:textId="77777777" w:rsidR="00FD3C40" w:rsidRDefault="00FD3C40" w:rsidP="00083652"/>
    <w:sectPr w:rsidR="00FD3C40" w:rsidSect="0008365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1AB22" w14:textId="77777777" w:rsidR="009B6964" w:rsidRDefault="009B6964" w:rsidP="00083652">
      <w:pPr>
        <w:spacing w:after="0" w:line="240" w:lineRule="auto"/>
      </w:pPr>
      <w:r>
        <w:separator/>
      </w:r>
    </w:p>
  </w:endnote>
  <w:endnote w:type="continuationSeparator" w:id="0">
    <w:p w14:paraId="06A293A2" w14:textId="77777777" w:rsidR="009B6964" w:rsidRDefault="009B6964" w:rsidP="00083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3A792" w14:textId="77777777" w:rsidR="009B6964" w:rsidRDefault="009B6964" w:rsidP="00083652">
      <w:pPr>
        <w:spacing w:after="0" w:line="240" w:lineRule="auto"/>
      </w:pPr>
      <w:r>
        <w:separator/>
      </w:r>
    </w:p>
  </w:footnote>
  <w:footnote w:type="continuationSeparator" w:id="0">
    <w:p w14:paraId="1E10F3F2" w14:textId="77777777" w:rsidR="009B6964" w:rsidRDefault="009B6964" w:rsidP="000836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FD103" w14:textId="3E20328B" w:rsidR="00083652" w:rsidRDefault="00083652">
    <w:pPr>
      <w:pStyle w:val="Header"/>
      <w:jc w:val="right"/>
    </w:pPr>
    <w:r w:rsidRPr="00083652">
      <w:t xml:space="preserve">LEADING A CHANGING ORGANIZATIONAL SETTING </w:t>
    </w:r>
    <w:r>
      <w:t xml:space="preserve">                                                    </w:t>
    </w:r>
    <w:sdt>
      <w:sdtPr>
        <w:id w:val="1530995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163B">
          <w:rPr>
            <w:noProof/>
          </w:rPr>
          <w:t>3</w:t>
        </w:r>
        <w:r>
          <w:rPr>
            <w:noProof/>
          </w:rPr>
          <w:fldChar w:fldCharType="end"/>
        </w:r>
      </w:sdtContent>
    </w:sdt>
  </w:p>
  <w:p w14:paraId="109EDDF7" w14:textId="77777777" w:rsidR="00083652" w:rsidRDefault="000836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E488D" w14:textId="7F6DA7B5" w:rsidR="00083652" w:rsidRDefault="00083652">
    <w:pPr>
      <w:pStyle w:val="Header"/>
      <w:jc w:val="right"/>
    </w:pPr>
    <w:r>
      <w:t xml:space="preserve">Running head: LEADING A CHANGING ORGANIZATIONAL SETTING                              </w:t>
    </w:r>
    <w:sdt>
      <w:sdtPr>
        <w:id w:val="6943463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6964">
          <w:rPr>
            <w:noProof/>
          </w:rPr>
          <w:t>1</w:t>
        </w:r>
        <w:r>
          <w:rPr>
            <w:noProof/>
          </w:rPr>
          <w:fldChar w:fldCharType="end"/>
        </w:r>
      </w:sdtContent>
    </w:sdt>
  </w:p>
  <w:p w14:paraId="57D3EEC1" w14:textId="77777777" w:rsidR="00083652" w:rsidRDefault="000836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B16783"/>
    <w:multiLevelType w:val="hybridMultilevel"/>
    <w:tmpl w:val="598605FA"/>
    <w:lvl w:ilvl="0" w:tplc="11FAE038">
      <w:start w:val="1"/>
      <w:numFmt w:val="decimal"/>
      <w:lvlText w:val="%1."/>
      <w:lvlJc w:val="left"/>
      <w:pPr>
        <w:ind w:left="360" w:hanging="360"/>
      </w:pPr>
      <w:rPr>
        <w:b w:val="0"/>
      </w:rPr>
    </w:lvl>
    <w:lvl w:ilvl="1" w:tplc="83B66958" w:tentative="1">
      <w:start w:val="1"/>
      <w:numFmt w:val="lowerLetter"/>
      <w:lvlText w:val="%2."/>
      <w:lvlJc w:val="left"/>
      <w:pPr>
        <w:ind w:left="1080" w:hanging="360"/>
      </w:pPr>
    </w:lvl>
    <w:lvl w:ilvl="2" w:tplc="EFC4D978" w:tentative="1">
      <w:start w:val="1"/>
      <w:numFmt w:val="lowerRoman"/>
      <w:lvlText w:val="%3."/>
      <w:lvlJc w:val="right"/>
      <w:pPr>
        <w:ind w:left="1800" w:hanging="180"/>
      </w:pPr>
    </w:lvl>
    <w:lvl w:ilvl="3" w:tplc="93BCFB1E" w:tentative="1">
      <w:start w:val="1"/>
      <w:numFmt w:val="decimal"/>
      <w:lvlText w:val="%4."/>
      <w:lvlJc w:val="left"/>
      <w:pPr>
        <w:ind w:left="2520" w:hanging="360"/>
      </w:pPr>
    </w:lvl>
    <w:lvl w:ilvl="4" w:tplc="72025AD8" w:tentative="1">
      <w:start w:val="1"/>
      <w:numFmt w:val="lowerLetter"/>
      <w:lvlText w:val="%5."/>
      <w:lvlJc w:val="left"/>
      <w:pPr>
        <w:ind w:left="3240" w:hanging="360"/>
      </w:pPr>
    </w:lvl>
    <w:lvl w:ilvl="5" w:tplc="744C137C" w:tentative="1">
      <w:start w:val="1"/>
      <w:numFmt w:val="lowerRoman"/>
      <w:lvlText w:val="%6."/>
      <w:lvlJc w:val="right"/>
      <w:pPr>
        <w:ind w:left="3960" w:hanging="180"/>
      </w:pPr>
    </w:lvl>
    <w:lvl w:ilvl="6" w:tplc="034AA408" w:tentative="1">
      <w:start w:val="1"/>
      <w:numFmt w:val="decimal"/>
      <w:lvlText w:val="%7."/>
      <w:lvlJc w:val="left"/>
      <w:pPr>
        <w:ind w:left="4680" w:hanging="360"/>
      </w:pPr>
    </w:lvl>
    <w:lvl w:ilvl="7" w:tplc="6550353C" w:tentative="1">
      <w:start w:val="1"/>
      <w:numFmt w:val="lowerLetter"/>
      <w:lvlText w:val="%8."/>
      <w:lvlJc w:val="left"/>
      <w:pPr>
        <w:ind w:left="5400" w:hanging="360"/>
      </w:pPr>
    </w:lvl>
    <w:lvl w:ilvl="8" w:tplc="D09A286A"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AF3"/>
    <w:rsid w:val="00083652"/>
    <w:rsid w:val="0044163B"/>
    <w:rsid w:val="00821898"/>
    <w:rsid w:val="009B6964"/>
    <w:rsid w:val="00B22F66"/>
    <w:rsid w:val="00B713C5"/>
    <w:rsid w:val="00EA0AF3"/>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1536B4-7B94-452E-9FDD-024BF4EC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836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52"/>
    <w:rPr>
      <w:rFonts w:ascii="Segoe UI" w:hAnsi="Segoe UI" w:cs="Segoe UI"/>
      <w:sz w:val="18"/>
      <w:szCs w:val="18"/>
    </w:rPr>
  </w:style>
  <w:style w:type="paragraph" w:styleId="Header">
    <w:name w:val="header"/>
    <w:basedOn w:val="Normal"/>
    <w:link w:val="HeaderChar"/>
    <w:uiPriority w:val="99"/>
    <w:unhideWhenUsed/>
    <w:rsid w:val="00083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652"/>
  </w:style>
  <w:style w:type="paragraph" w:styleId="Footer">
    <w:name w:val="footer"/>
    <w:basedOn w:val="Normal"/>
    <w:link w:val="FooterChar"/>
    <w:uiPriority w:val="99"/>
    <w:unhideWhenUsed/>
    <w:rsid w:val="00083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1267</Words>
  <Characters>7226</Characters>
  <Application>Microsoft Office Word</Application>
  <DocSecurity>0</DocSecurity>
  <Lines>60</Lines>
  <Paragraphs>16</Paragraphs>
  <ScaleCrop>false</ScaleCrop>
  <Company/>
  <LinksUpToDate>false</LinksUpToDate>
  <CharactersWithSpaces>8477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2018-09-14T21:45:00Z</dcterms:created>
  <dcterms:modified xsi:type="dcterms:W3CDTF">2018-09-14T21:47:00Z</dcterms:modified>
</cp:coreProperties>
</file>